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99" w:rsidRPr="000B3A99" w:rsidRDefault="000B3A99">
      <w:pPr>
        <w:pStyle w:val="ConsPlusTitle"/>
        <w:jc w:val="center"/>
        <w:rPr>
          <w:rFonts w:ascii="PT Astra Serif" w:hAnsi="PT Astra Serif"/>
          <w:b w:val="0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10247" w:tblpY="-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0B3A99" w:rsidRPr="000B3A99" w:rsidTr="000B3A99">
        <w:trPr>
          <w:trHeight w:val="990"/>
        </w:trPr>
        <w:tc>
          <w:tcPr>
            <w:tcW w:w="5778" w:type="dxa"/>
          </w:tcPr>
          <w:p w:rsidR="000B3A99" w:rsidRPr="000B3A99" w:rsidRDefault="000B3A99" w:rsidP="0071340A">
            <w:pPr>
              <w:pStyle w:val="ConsPlusTitle"/>
              <w:jc w:val="right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0B3A99">
              <w:rPr>
                <w:rFonts w:ascii="PT Astra Serif" w:hAnsi="PT Astra Serif"/>
                <w:b w:val="0"/>
                <w:sz w:val="24"/>
                <w:szCs w:val="24"/>
              </w:rPr>
              <w:t>УТВЕР</w:t>
            </w:r>
            <w:r w:rsidR="008F1253"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Pr="000B3A99">
              <w:rPr>
                <w:rFonts w:ascii="PT Astra Serif" w:hAnsi="PT Astra Serif"/>
                <w:b w:val="0"/>
                <w:sz w:val="24"/>
                <w:szCs w:val="24"/>
              </w:rPr>
              <w:t>ДЕН</w:t>
            </w:r>
            <w:r w:rsidR="0012605C">
              <w:rPr>
                <w:rFonts w:ascii="PT Astra Serif" w:hAnsi="PT Astra Serif"/>
                <w:b w:val="0"/>
                <w:sz w:val="24"/>
                <w:szCs w:val="24"/>
              </w:rPr>
              <w:t>А</w:t>
            </w:r>
            <w:r w:rsidRPr="000B3A99"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</w:p>
          <w:p w:rsidR="0071340A" w:rsidRDefault="0071340A" w:rsidP="0071340A">
            <w:pPr>
              <w:pStyle w:val="ConsPlusTitle"/>
              <w:jc w:val="right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 xml:space="preserve">Глава </w:t>
            </w:r>
            <w:r w:rsidR="008F6C0A">
              <w:rPr>
                <w:rFonts w:ascii="PT Astra Serif" w:hAnsi="PT Astra Serif"/>
                <w:b w:val="0"/>
                <w:sz w:val="24"/>
                <w:szCs w:val="24"/>
              </w:rPr>
              <w:t>поселения</w:t>
            </w:r>
          </w:p>
          <w:p w:rsidR="0071340A" w:rsidRDefault="008F1253" w:rsidP="0071340A">
            <w:pPr>
              <w:pStyle w:val="ConsPlusTitle"/>
              <w:jc w:val="right"/>
              <w:rPr>
                <w:rFonts w:ascii="PT Astra Serif" w:hAnsi="PT Astra Serif"/>
                <w:b w:val="0"/>
                <w:sz w:val="24"/>
                <w:szCs w:val="24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</w:rPr>
              <w:t>____________</w:t>
            </w:r>
            <w:r w:rsidR="00435E3C">
              <w:rPr>
                <w:rFonts w:ascii="PT Astra Serif" w:hAnsi="PT Astra Serif"/>
                <w:b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6D58DA">
              <w:rPr>
                <w:rFonts w:ascii="PT Astra Serif" w:hAnsi="PT Astra Serif"/>
                <w:b w:val="0"/>
                <w:sz w:val="24"/>
                <w:szCs w:val="24"/>
              </w:rPr>
              <w:t>С.А. Трифанова</w:t>
            </w:r>
            <w:r w:rsidR="00B01891"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  <w:r w:rsidR="000B3A99" w:rsidRPr="000B3A99">
              <w:rPr>
                <w:rFonts w:ascii="PT Astra Serif" w:hAnsi="PT Astra Serif"/>
                <w:b w:val="0"/>
                <w:sz w:val="24"/>
                <w:szCs w:val="24"/>
              </w:rPr>
              <w:t xml:space="preserve"> </w:t>
            </w:r>
          </w:p>
          <w:p w:rsidR="000B3A99" w:rsidRPr="000B3A99" w:rsidRDefault="000B3A99" w:rsidP="001261FA">
            <w:pPr>
              <w:pStyle w:val="ConsPlusTitle"/>
              <w:jc w:val="right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0B3A99">
              <w:rPr>
                <w:rFonts w:ascii="PT Astra Serif" w:hAnsi="PT Astra Serif"/>
                <w:b w:val="0"/>
                <w:sz w:val="24"/>
                <w:szCs w:val="24"/>
              </w:rPr>
              <w:t>«</w:t>
            </w:r>
            <w:r w:rsidR="001261FA">
              <w:rPr>
                <w:rFonts w:ascii="PT Astra Serif" w:hAnsi="PT Astra Serif"/>
                <w:b w:val="0"/>
                <w:sz w:val="24"/>
                <w:szCs w:val="24"/>
              </w:rPr>
              <w:t>27</w:t>
            </w:r>
            <w:r w:rsidRPr="000B3A99">
              <w:rPr>
                <w:rFonts w:ascii="PT Astra Serif" w:hAnsi="PT Astra Serif"/>
                <w:b w:val="0"/>
                <w:sz w:val="24"/>
                <w:szCs w:val="24"/>
              </w:rPr>
              <w:t>» декабря 202</w:t>
            </w:r>
            <w:r w:rsidR="001261FA">
              <w:rPr>
                <w:rFonts w:ascii="PT Astra Serif" w:hAnsi="PT Astra Serif"/>
                <w:b w:val="0"/>
                <w:sz w:val="24"/>
                <w:szCs w:val="24"/>
              </w:rPr>
              <w:t>4</w:t>
            </w:r>
            <w:r w:rsidR="00033470">
              <w:rPr>
                <w:rFonts w:ascii="PT Astra Serif" w:hAnsi="PT Astra Serif"/>
                <w:b w:val="0"/>
                <w:sz w:val="24"/>
                <w:szCs w:val="24"/>
              </w:rPr>
              <w:t xml:space="preserve"> г.</w:t>
            </w:r>
          </w:p>
        </w:tc>
      </w:tr>
    </w:tbl>
    <w:p w:rsidR="000B3A99" w:rsidRDefault="000B3A99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0B3A99" w:rsidRDefault="000B3A99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0B3A99" w:rsidRDefault="000B3A99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0B3A99" w:rsidRDefault="000B3A99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0B3A99" w:rsidRDefault="000B3A99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0B3A99" w:rsidRPr="00D4318B" w:rsidRDefault="000B3A9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4318B" w:rsidRPr="00D4318B" w:rsidRDefault="00D4318B" w:rsidP="00D431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318B">
        <w:rPr>
          <w:rFonts w:ascii="Times New Roman" w:hAnsi="Times New Roman" w:cs="Times New Roman"/>
          <w:b w:val="0"/>
          <w:sz w:val="24"/>
          <w:szCs w:val="24"/>
        </w:rPr>
        <w:t>Ключевые показатели</w:t>
      </w:r>
    </w:p>
    <w:p w:rsidR="00D4318B" w:rsidRPr="00D4318B" w:rsidRDefault="00D4318B" w:rsidP="00D431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318B">
        <w:rPr>
          <w:rFonts w:ascii="Times New Roman" w:hAnsi="Times New Roman" w:cs="Times New Roman"/>
          <w:b w:val="0"/>
          <w:sz w:val="24"/>
          <w:szCs w:val="24"/>
        </w:rPr>
        <w:t xml:space="preserve">эффективности функционирования антимонопольного </w:t>
      </w:r>
      <w:proofErr w:type="spellStart"/>
      <w:r w:rsidRPr="00D4318B">
        <w:rPr>
          <w:rFonts w:ascii="Times New Roman" w:hAnsi="Times New Roman" w:cs="Times New Roman"/>
          <w:b w:val="0"/>
          <w:sz w:val="24"/>
          <w:szCs w:val="24"/>
        </w:rPr>
        <w:t>комплаенса</w:t>
      </w:r>
      <w:proofErr w:type="spellEnd"/>
    </w:p>
    <w:p w:rsidR="00D4318B" w:rsidRPr="00D4318B" w:rsidRDefault="00D4318B" w:rsidP="00D431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318B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D4318B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 w:rsidR="006D58DA">
        <w:rPr>
          <w:rFonts w:ascii="Times New Roman" w:hAnsi="Times New Roman" w:cs="Times New Roman"/>
          <w:b w:val="0"/>
          <w:sz w:val="24"/>
          <w:szCs w:val="24"/>
        </w:rPr>
        <w:t>Заводского сельского поселения</w:t>
      </w:r>
    </w:p>
    <w:p w:rsidR="00D4318B" w:rsidRPr="00D4318B" w:rsidRDefault="00D4318B" w:rsidP="00D431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318B">
        <w:rPr>
          <w:rFonts w:ascii="Times New Roman" w:hAnsi="Times New Roman" w:cs="Times New Roman"/>
          <w:b w:val="0"/>
          <w:sz w:val="24"/>
          <w:szCs w:val="24"/>
        </w:rPr>
        <w:t> </w:t>
      </w:r>
    </w:p>
    <w:p w:rsidR="00D4318B" w:rsidRPr="00D4318B" w:rsidRDefault="00D4318B" w:rsidP="008F12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318B">
        <w:rPr>
          <w:rFonts w:ascii="Times New Roman" w:hAnsi="Times New Roman" w:cs="Times New Roman"/>
          <w:b w:val="0"/>
          <w:sz w:val="24"/>
          <w:szCs w:val="24"/>
        </w:rPr>
        <w:t xml:space="preserve">Ключевыми показателями эффективности функционирования антимонопольного </w:t>
      </w:r>
      <w:proofErr w:type="spellStart"/>
      <w:r w:rsidRPr="00D4318B">
        <w:rPr>
          <w:rFonts w:ascii="Times New Roman" w:hAnsi="Times New Roman" w:cs="Times New Roman"/>
          <w:b w:val="0"/>
          <w:sz w:val="24"/>
          <w:szCs w:val="24"/>
        </w:rPr>
        <w:t>комплаенса</w:t>
      </w:r>
      <w:proofErr w:type="spellEnd"/>
      <w:r w:rsidRPr="00D4318B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D4318B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 w:rsidR="006D58DA">
        <w:rPr>
          <w:rFonts w:ascii="Times New Roman" w:hAnsi="Times New Roman" w:cs="Times New Roman"/>
          <w:b w:val="0"/>
          <w:sz w:val="24"/>
          <w:szCs w:val="24"/>
        </w:rPr>
        <w:t>Заводского сельского поселения</w:t>
      </w:r>
      <w:r w:rsidRPr="00D4318B">
        <w:rPr>
          <w:rFonts w:ascii="Times New Roman" w:hAnsi="Times New Roman" w:cs="Times New Roman"/>
          <w:b w:val="0"/>
          <w:sz w:val="24"/>
          <w:szCs w:val="24"/>
        </w:rPr>
        <w:t xml:space="preserve"> (далее – Администрация) являются:</w:t>
      </w:r>
    </w:p>
    <w:p w:rsidR="00D4318B" w:rsidRPr="00D4318B" w:rsidRDefault="00D4318B" w:rsidP="008F125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318B">
        <w:rPr>
          <w:rFonts w:ascii="Times New Roman" w:hAnsi="Times New Roman" w:cs="Times New Roman"/>
          <w:b w:val="0"/>
          <w:sz w:val="24"/>
          <w:szCs w:val="24"/>
        </w:rPr>
        <w:t>Коэффициент снижения количества нарушений антимонопольного законодательства Администрации (по сравнению с предыдущим годом);</w:t>
      </w:r>
    </w:p>
    <w:p w:rsidR="00D4318B" w:rsidRPr="00D4318B" w:rsidRDefault="00D4318B" w:rsidP="008F125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318B">
        <w:rPr>
          <w:rFonts w:ascii="Times New Roman" w:hAnsi="Times New Roman" w:cs="Times New Roman"/>
          <w:b w:val="0"/>
          <w:sz w:val="24"/>
          <w:szCs w:val="24"/>
        </w:rPr>
        <w:t>Доля проектов нормативных правовых актов Администрации, в которых выявлены риски нарушения антимонопольного законодательства;</w:t>
      </w:r>
    </w:p>
    <w:p w:rsidR="00D4318B" w:rsidRPr="00D4318B" w:rsidRDefault="00D4318B" w:rsidP="008F1253">
      <w:pPr>
        <w:pStyle w:val="ConsPlusTitle"/>
        <w:numPr>
          <w:ilvl w:val="0"/>
          <w:numId w:val="2"/>
        </w:numPr>
        <w:tabs>
          <w:tab w:val="clear" w:pos="720"/>
          <w:tab w:val="num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318B">
        <w:rPr>
          <w:rFonts w:ascii="Times New Roman" w:hAnsi="Times New Roman" w:cs="Times New Roman"/>
          <w:b w:val="0"/>
          <w:sz w:val="24"/>
          <w:szCs w:val="24"/>
        </w:rPr>
        <w:t>Доля нормативных правовых актов Администрации, в которых выявлены риски нарушения антимонопольного законодательства.</w:t>
      </w:r>
    </w:p>
    <w:p w:rsidR="00D4318B" w:rsidRPr="00D4318B" w:rsidRDefault="00D4318B" w:rsidP="008F125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318B">
        <w:rPr>
          <w:rFonts w:ascii="Times New Roman" w:hAnsi="Times New Roman" w:cs="Times New Roman"/>
          <w:b w:val="0"/>
          <w:sz w:val="24"/>
          <w:szCs w:val="24"/>
        </w:rPr>
        <w:t> </w:t>
      </w:r>
    </w:p>
    <w:p w:rsidR="00D4318B" w:rsidRPr="00D4318B" w:rsidRDefault="00D4318B" w:rsidP="008F125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318B">
        <w:rPr>
          <w:rFonts w:ascii="Times New Roman" w:hAnsi="Times New Roman" w:cs="Times New Roman"/>
          <w:b w:val="0"/>
          <w:sz w:val="24"/>
          <w:szCs w:val="24"/>
        </w:rPr>
        <w:t> </w:t>
      </w:r>
    </w:p>
    <w:p w:rsidR="00D4318B" w:rsidRPr="00D4318B" w:rsidRDefault="00D4318B" w:rsidP="00D431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318B">
        <w:rPr>
          <w:rFonts w:ascii="Times New Roman" w:hAnsi="Times New Roman" w:cs="Times New Roman"/>
          <w:b w:val="0"/>
          <w:sz w:val="24"/>
          <w:szCs w:val="24"/>
        </w:rPr>
        <w:t>Карта рисков нарушений антимонопольного законодательства</w:t>
      </w:r>
    </w:p>
    <w:p w:rsidR="00D4318B" w:rsidRPr="00D4318B" w:rsidRDefault="00D4318B" w:rsidP="00D431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318B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r w:rsidRPr="00D4318B">
        <w:rPr>
          <w:rFonts w:ascii="Times New Roman" w:hAnsi="Times New Roman" w:cs="Times New Roman"/>
          <w:b w:val="0"/>
          <w:sz w:val="24"/>
          <w:szCs w:val="24"/>
        </w:rPr>
        <w:t>комплаенс-рисков</w:t>
      </w:r>
      <w:proofErr w:type="spellEnd"/>
      <w:r w:rsidRPr="00D4318B">
        <w:rPr>
          <w:rFonts w:ascii="Times New Roman" w:hAnsi="Times New Roman" w:cs="Times New Roman"/>
          <w:b w:val="0"/>
          <w:sz w:val="24"/>
          <w:szCs w:val="24"/>
        </w:rPr>
        <w:t xml:space="preserve">) в 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D4318B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 w:rsidR="006D58DA">
        <w:rPr>
          <w:rFonts w:ascii="Times New Roman" w:hAnsi="Times New Roman" w:cs="Times New Roman"/>
          <w:b w:val="0"/>
          <w:sz w:val="24"/>
          <w:szCs w:val="24"/>
        </w:rPr>
        <w:t>Заводского сельского поселения</w:t>
      </w:r>
    </w:p>
    <w:p w:rsidR="00D4318B" w:rsidRPr="00D4318B" w:rsidRDefault="00D4318B" w:rsidP="00D431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318B">
        <w:rPr>
          <w:rFonts w:ascii="Times New Roman" w:hAnsi="Times New Roman" w:cs="Times New Roman"/>
          <w:b w:val="0"/>
          <w:sz w:val="24"/>
          <w:szCs w:val="24"/>
        </w:rPr>
        <w:t> 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2355"/>
        <w:gridCol w:w="2550"/>
        <w:gridCol w:w="2130"/>
        <w:gridCol w:w="2415"/>
        <w:gridCol w:w="1688"/>
        <w:gridCol w:w="3540"/>
      </w:tblGrid>
      <w:tr w:rsidR="00D4318B" w:rsidRPr="00D4318B" w:rsidTr="008F1253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Выявленные риски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Описание рисков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возникновения рисков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Условия возникновения рисков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Уровень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риска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Мероприятия по минимизации и устранению рисков</w:t>
            </w:r>
          </w:p>
        </w:tc>
      </w:tr>
      <w:tr w:rsidR="00D4318B" w:rsidRPr="00D4318B" w:rsidTr="008F1253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Заключение соглашений, договоров, контрактов, ограничивающих конкуренцию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координация заказчиками деятельности участников торгов, приводящей к ограничению конкуренции;</w:t>
            </w:r>
          </w:p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создание участнику торгов преимущественных условий участия в торгах;</w:t>
            </w:r>
          </w:p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нарушение порядка определения победителя </w:t>
            </w: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электронных торгов;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завышенные требования к предмету закупки и к ее участникам, требования о предоставлении документов, не предусмотренных документацией о закупке и подобные нарушения порядка проведения закупочных процедур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 недостаточный уровень квалификации специалистов;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недостаточная координация процесса со стороны руководителя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отсутствие систематического обучения и повышения уровня квалификации;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отсутствие контроля со стороны руководителя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контроль соблюдения антимонопольного законодательства в текущей деятельности;</w:t>
            </w:r>
          </w:p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вебинары</w:t>
            </w:r>
            <w:proofErr w:type="spellEnd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, самообразование);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проведение аттестации</w:t>
            </w:r>
          </w:p>
        </w:tc>
      </w:tr>
      <w:tr w:rsidR="00D4318B" w:rsidRPr="00D4318B" w:rsidTr="008F1253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Разработка нормативно-правовых актов, ограничивающих конкуренцию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утверждение нормативных правовых актов, в которых имеются риски нарушения антимонопольного законодательства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недостаточный уровень квалификации специалистов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отсутствие надлежащей экспертизы на предмет нарушений требований антимонопольного законодательства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8F0113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незначительный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анализ проектов  нормативно-правовых актов на соответствие требованиям антимонопольного законодательства;</w:t>
            </w:r>
          </w:p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 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вебинары</w:t>
            </w:r>
            <w:proofErr w:type="spellEnd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, самообразование);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проведение аттестации</w:t>
            </w:r>
          </w:p>
        </w:tc>
      </w:tr>
      <w:tr w:rsidR="00D4318B" w:rsidRPr="00D4318B" w:rsidTr="008F1253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Публичные заявления, официальные письма должностных лиц, создающие необоснованные конкурентные преимущества на рынке одному из хозяйствующих субъектов, предоставление обратившимся гражданам или юридическим лицам </w:t>
            </w: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информации в приоритетном порядке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- официальные разъяснения сотрудников администрации, должностных лиц администрации, консультации, координация и иные действия, которые могут повлиять на участников закупочных процедур при осуществлении закупок, создать преимущества </w:t>
            </w: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 рынке одному из хозяйствующих субъектов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 недостаточный уровень квалификации специалистов;</w:t>
            </w:r>
          </w:p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заинтересованность специалистов в создании необоснованных конкурентных преимуществ на рынке одному из хозяйствующих субъектов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 отсутствие систематического обучения и повышения уровня квалификации;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отсутствие контроля со стороны руководителя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Низкий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proofErr w:type="gramStart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за</w:t>
            </w:r>
            <w:proofErr w:type="gramEnd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соблюдением требований законодательства в сфере закупок</w:t>
            </w:r>
          </w:p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мониторинг и анализ практики применения </w:t>
            </w:r>
            <w:r w:rsidR="008F0113"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антимонопольного</w:t>
            </w: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законодательства</w:t>
            </w:r>
          </w:p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вебинары</w:t>
            </w:r>
            <w:proofErr w:type="spellEnd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, самообразование);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проведение аттестации</w:t>
            </w:r>
          </w:p>
        </w:tc>
      </w:tr>
      <w:tr w:rsidR="00D4318B" w:rsidRPr="00D4318B" w:rsidTr="008F1253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Завышенные требования к предмету закупки и ее участникам, требования о предоставлении документов, не предусмотренных документацией о закупке и иные нарушения порядка проведения закупочных процедур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завышенные требования к предмету закупки и к ее участникам, требования о предоставлении документов, не предусмотренных документацией о закупке и подобные нарушения порядка проведения закупочных процедур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недостаточный уровень квалификации специалистов;</w:t>
            </w:r>
          </w:p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заинтересованность специалистов в создании необоснованных конкурентных преимуществ на рынке одному из хозяйствующих субъектов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отсутствие систематического обучения и повышения уровня квалификации;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отсутствие контроля со стороны руководителя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proofErr w:type="gramStart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за</w:t>
            </w:r>
            <w:proofErr w:type="gramEnd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соблюдением требований законодательства в сфере закупок</w:t>
            </w:r>
          </w:p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мониторинг изменений законодательства в сфере закупок</w:t>
            </w:r>
          </w:p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мониторинг и анализ практики применения антимонопольного законодательства</w:t>
            </w:r>
          </w:p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вебинары</w:t>
            </w:r>
            <w:proofErr w:type="spellEnd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, самообразование);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проведение аттестации</w:t>
            </w:r>
          </w:p>
        </w:tc>
      </w:tr>
      <w:tr w:rsidR="00D4318B" w:rsidRPr="00D4318B" w:rsidTr="008F1253">
        <w:trPr>
          <w:trHeight w:val="4500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Неисполнение актов реагирования антимонопольного органа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нарушение сроков исполнения требований антимонопольного органа;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уклонение от предоставления антимонопольному органу </w:t>
            </w:r>
            <w:proofErr w:type="spellStart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истребуемых</w:t>
            </w:r>
            <w:proofErr w:type="spellEnd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документов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недостаточный уровень квалификации специалистов;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заинтересованность специалистов в создании необоснованных конкурентных преимуществ на рынке одному из хозяйствующих субъектов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отсутствие систематического обучения и повышения уровня квалификации;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отсутствие контроля со стороны руководителя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вебинары</w:t>
            </w:r>
            <w:proofErr w:type="spellEnd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, самообразование);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проведение аттестации</w:t>
            </w:r>
          </w:p>
        </w:tc>
      </w:tr>
      <w:tr w:rsidR="00D4318B" w:rsidRPr="00D4318B" w:rsidTr="008F1253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Создание преимущественных условий отдельным </w:t>
            </w: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хозяйствующим субъектам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- координация заказчиками деятельности </w:t>
            </w: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участников торгов, приводящей к ограничению конкуренции;</w:t>
            </w:r>
          </w:p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создание участнику торгов преимущественных условий участия в торгах;</w:t>
            </w:r>
          </w:p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нарушение порядка определения победителя электронных торгов;</w:t>
            </w:r>
          </w:p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завышенные требования к предмету закупки и к ее участникам, требования о предоставлении документов, не предусмотренных документацией о закупке и подобные нарушения порядка проведения закупочных процедур;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создание преимуществ лицам при предоставлении земельных участков и муниципального имущества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- недостаточный уровень квалификации </w:t>
            </w: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специалистов;</w:t>
            </w:r>
          </w:p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недостаточная координация процесса со стороны руководителя;</w:t>
            </w:r>
          </w:p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заинтересованность специалистов в создании необоснованных конкурентных преимуществ на рынке одному из хозяйствующих субъектов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- отсутствие систематического обучения и повышения </w:t>
            </w: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уровня квалификации;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отсутствие контроля со стороны руководителя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существенный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анализ проектов нормативно-правовых актов на соответствие требованиям антимонопольного </w:t>
            </w: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законодательства;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вебинары</w:t>
            </w:r>
            <w:proofErr w:type="spellEnd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, самообразование)</w:t>
            </w:r>
          </w:p>
        </w:tc>
      </w:tr>
      <w:tr w:rsidR="00D4318B" w:rsidRPr="00D4318B" w:rsidTr="008F1253">
        <w:trPr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Нарушение антимонопольного законодательства при оказании муниципальных услуг. Действия (бездействие) при координации </w:t>
            </w: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деятельности подведомственных организаций, которые могут привести к ограничению конкуренции. Истребование документов, не предусмотренных действующим законодательством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Незаконное предоставление либо отказ в предоставлении муниципальных услуг.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 действия (бездействие) при координации деятельности подведомственных организаций, которые могут привести к ограничению конкуренции;</w:t>
            </w:r>
          </w:p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 истребование документов, не предусмотренных действующим законодательством;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незаконное предоставление либо отказ в предоставлении муниципальных услуг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 недостаточный уровень квалификации специалистов;</w:t>
            </w:r>
          </w:p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-заинтересованность специалистов в создании </w:t>
            </w: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необоснованных конкурентных преимуществ на рынке одному из хозяйствующих субъектов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 отсутствие систематического обучения и повышения уровня квалификации;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отсутствие контроля со стороны руководителя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незначительный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proofErr w:type="gramStart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за</w:t>
            </w:r>
            <w:proofErr w:type="gramEnd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соблюдением требований законодательства в сфере закупок</w:t>
            </w:r>
          </w:p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мониторинг и анализ практики применения </w:t>
            </w:r>
            <w:r w:rsidR="008F0113"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антимонопольного</w:t>
            </w: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законодательства</w:t>
            </w:r>
          </w:p>
          <w:p w:rsidR="00D4318B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повышение уровня квалификации муниципальных </w:t>
            </w: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служащих (программы повышения квалификации, семинары, </w:t>
            </w:r>
            <w:proofErr w:type="spellStart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вебинары</w:t>
            </w:r>
            <w:proofErr w:type="spellEnd"/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, самообразование);</w:t>
            </w:r>
          </w:p>
          <w:p w:rsidR="00DA248F" w:rsidRPr="00D4318B" w:rsidRDefault="00D4318B" w:rsidP="00D431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4318B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проведение аттестации</w:t>
            </w:r>
          </w:p>
        </w:tc>
      </w:tr>
    </w:tbl>
    <w:p w:rsidR="008470E6" w:rsidRPr="00D4318B" w:rsidRDefault="008470E6" w:rsidP="00D431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8470E6" w:rsidRPr="00D4318B" w:rsidSect="0098406F">
      <w:footerReference w:type="default" r:id="rId7"/>
      <w:pgSz w:w="16838" w:h="11906" w:orient="landscape" w:code="9"/>
      <w:pgMar w:top="426" w:right="567" w:bottom="851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74F" w:rsidRDefault="00DE374F" w:rsidP="0098406F">
      <w:pPr>
        <w:spacing w:after="0" w:line="240" w:lineRule="auto"/>
      </w:pPr>
      <w:r>
        <w:separator/>
      </w:r>
    </w:p>
  </w:endnote>
  <w:endnote w:type="continuationSeparator" w:id="0">
    <w:p w:rsidR="00DE374F" w:rsidRDefault="00DE374F" w:rsidP="0098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18884"/>
      <w:docPartObj>
        <w:docPartGallery w:val="Page Numbers (Bottom of Page)"/>
        <w:docPartUnique/>
      </w:docPartObj>
    </w:sdtPr>
    <w:sdtEndPr>
      <w:rPr>
        <w:rFonts w:ascii="PT Astra Serif" w:hAnsi="PT Astra Serif"/>
      </w:rPr>
    </w:sdtEndPr>
    <w:sdtContent>
      <w:p w:rsidR="0098406F" w:rsidRPr="0098406F" w:rsidRDefault="006B4BDE">
        <w:pPr>
          <w:pStyle w:val="a6"/>
          <w:jc w:val="right"/>
          <w:rPr>
            <w:rFonts w:ascii="PT Astra Serif" w:hAnsi="PT Astra Serif"/>
          </w:rPr>
        </w:pPr>
        <w:r w:rsidRPr="0098406F">
          <w:rPr>
            <w:rFonts w:ascii="PT Astra Serif" w:hAnsi="PT Astra Serif"/>
          </w:rPr>
          <w:fldChar w:fldCharType="begin"/>
        </w:r>
        <w:r w:rsidR="0098406F" w:rsidRPr="0098406F">
          <w:rPr>
            <w:rFonts w:ascii="PT Astra Serif" w:hAnsi="PT Astra Serif"/>
          </w:rPr>
          <w:instrText>PAGE   \* MERGEFORMAT</w:instrText>
        </w:r>
        <w:r w:rsidRPr="0098406F">
          <w:rPr>
            <w:rFonts w:ascii="PT Astra Serif" w:hAnsi="PT Astra Serif"/>
          </w:rPr>
          <w:fldChar w:fldCharType="separate"/>
        </w:r>
        <w:r w:rsidR="001261FA">
          <w:rPr>
            <w:rFonts w:ascii="PT Astra Serif" w:hAnsi="PT Astra Serif"/>
            <w:noProof/>
          </w:rPr>
          <w:t>1</w:t>
        </w:r>
        <w:r w:rsidRPr="0098406F">
          <w:rPr>
            <w:rFonts w:ascii="PT Astra Serif" w:hAnsi="PT Astra Serif"/>
          </w:rPr>
          <w:fldChar w:fldCharType="end"/>
        </w:r>
      </w:p>
    </w:sdtContent>
  </w:sdt>
  <w:p w:rsidR="0098406F" w:rsidRPr="0098406F" w:rsidRDefault="0098406F">
    <w:pPr>
      <w:pStyle w:val="a6"/>
      <w:rPr>
        <w:rFonts w:ascii="PT Astra Serif" w:hAnsi="PT Astra Seri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74F" w:rsidRDefault="00DE374F" w:rsidP="0098406F">
      <w:pPr>
        <w:spacing w:after="0" w:line="240" w:lineRule="auto"/>
      </w:pPr>
      <w:r>
        <w:separator/>
      </w:r>
    </w:p>
  </w:footnote>
  <w:footnote w:type="continuationSeparator" w:id="0">
    <w:p w:rsidR="00DE374F" w:rsidRDefault="00DE374F" w:rsidP="00984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234"/>
    <w:multiLevelType w:val="hybridMultilevel"/>
    <w:tmpl w:val="0CB6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5D04"/>
    <w:multiLevelType w:val="multilevel"/>
    <w:tmpl w:val="670A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0E6"/>
    <w:rsid w:val="00033470"/>
    <w:rsid w:val="000B3A99"/>
    <w:rsid w:val="000B65D3"/>
    <w:rsid w:val="0012605C"/>
    <w:rsid w:val="001261FA"/>
    <w:rsid w:val="00170941"/>
    <w:rsid w:val="00264208"/>
    <w:rsid w:val="00365C4E"/>
    <w:rsid w:val="0037174D"/>
    <w:rsid w:val="003B01D2"/>
    <w:rsid w:val="00435E3C"/>
    <w:rsid w:val="004D49A1"/>
    <w:rsid w:val="0051342A"/>
    <w:rsid w:val="005203E1"/>
    <w:rsid w:val="005C602A"/>
    <w:rsid w:val="005F29F9"/>
    <w:rsid w:val="006376A5"/>
    <w:rsid w:val="006B3F7B"/>
    <w:rsid w:val="006B4BDE"/>
    <w:rsid w:val="006D1473"/>
    <w:rsid w:val="006D58DA"/>
    <w:rsid w:val="007046AA"/>
    <w:rsid w:val="0071340A"/>
    <w:rsid w:val="007A2D51"/>
    <w:rsid w:val="007D6E4E"/>
    <w:rsid w:val="008470E6"/>
    <w:rsid w:val="00875742"/>
    <w:rsid w:val="008A64AA"/>
    <w:rsid w:val="008F0113"/>
    <w:rsid w:val="008F1253"/>
    <w:rsid w:val="008F6C0A"/>
    <w:rsid w:val="0096246C"/>
    <w:rsid w:val="0098406F"/>
    <w:rsid w:val="009F07BB"/>
    <w:rsid w:val="00B01891"/>
    <w:rsid w:val="00B06631"/>
    <w:rsid w:val="00BC4D1B"/>
    <w:rsid w:val="00C90CEB"/>
    <w:rsid w:val="00D24458"/>
    <w:rsid w:val="00D30F98"/>
    <w:rsid w:val="00D4318B"/>
    <w:rsid w:val="00D6322F"/>
    <w:rsid w:val="00DA248F"/>
    <w:rsid w:val="00DE374F"/>
    <w:rsid w:val="00FB3C8B"/>
    <w:rsid w:val="00FF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7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70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B3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4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06F"/>
  </w:style>
  <w:style w:type="paragraph" w:styleId="a6">
    <w:name w:val="footer"/>
    <w:basedOn w:val="a"/>
    <w:link w:val="a7"/>
    <w:uiPriority w:val="99"/>
    <w:unhideWhenUsed/>
    <w:rsid w:val="00984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06F"/>
  </w:style>
  <w:style w:type="paragraph" w:styleId="a8">
    <w:name w:val="Balloon Text"/>
    <w:basedOn w:val="a"/>
    <w:link w:val="a9"/>
    <w:uiPriority w:val="99"/>
    <w:semiHidden/>
    <w:unhideWhenUsed/>
    <w:rsid w:val="00B0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7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70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B3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06F"/>
  </w:style>
  <w:style w:type="paragraph" w:styleId="a6">
    <w:name w:val="footer"/>
    <w:basedOn w:val="a"/>
    <w:link w:val="a7"/>
    <w:uiPriority w:val="99"/>
    <w:unhideWhenUsed/>
    <w:rsid w:val="00984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06F"/>
  </w:style>
  <w:style w:type="paragraph" w:styleId="a8">
    <w:name w:val="Balloon Text"/>
    <w:basedOn w:val="a"/>
    <w:link w:val="a9"/>
    <w:uiPriority w:val="99"/>
    <w:semiHidden/>
    <w:unhideWhenUsed/>
    <w:rsid w:val="00B0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Admin</cp:lastModifiedBy>
  <cp:revision>2</cp:revision>
  <cp:lastPrinted>2023-02-14T05:49:00Z</cp:lastPrinted>
  <dcterms:created xsi:type="dcterms:W3CDTF">2025-01-20T04:40:00Z</dcterms:created>
  <dcterms:modified xsi:type="dcterms:W3CDTF">2025-01-20T04:40:00Z</dcterms:modified>
</cp:coreProperties>
</file>